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 xml:space="preserve">SI CONFERISCE ATTESTATO DI CIVICA BENEMERENZA AL </w:t>
      </w:r>
      <w:r>
        <w:rPr>
          <w:rFonts w:cs="Times New Roman"/>
          <w:b/>
          <w:bCs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  <w:t>LGT. C.S.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lang w:eastAsia="it-IT"/>
        </w:rPr>
        <w:t>ACHILLE MAREMONTI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In</w:t>
      </w:r>
      <w:bookmarkStart w:id="0" w:name="__DdeLink__910_569531025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forza alla Sezione Diritti Proprietà Intellettuale e Industriale del Nucleo di Polizia Economico-Finanziaria della Guardia di Finanza di Ancona, il Luogotenente Cariche Speciali Achille Maremonti e il Maresciallo Capo Mario Rosario Sabbia, rispettivamente Comandante e Addetto alla Sezione, </w:t>
      </w:r>
      <w:bookmarkStart w:id="1" w:name="__DdeLink__484_1524650902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hanno fornito con elevata professionalità e spirito di sacrificio </w:t>
      </w:r>
      <w:bookmarkEnd w:id="1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un significativo apporto personale nelle articolate indagini di polizia giudiziaria nel delicato settore della contraffazione marchi e della sicurezza dei prodotti, della tutela del Diritto d'Autore, del Made in Italy. Si sono particolarmente distinti in servizio nel corso del 2021, per aver portato a termine rilevanti operazioni a tutela del consumatore e della salute pubblica. Hanno infatti condotto complesse investigazioni, nel corso dell'emergenza pandemica, in materia di illecita commercializzazione di mascherine non sicure per la salute,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individuando e sequestrando circa 9 milioni di mascherine non conformi tra cui molte già distribuite in ospedali, denunciando i responsabili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; hanno, altresì portato a termine articolate indagini a contrasto del contrabbando di tabacco non a norma, nell'area portuale di Ancona, denunciando 28 responsabili del contrabbando. Le iniziative descritte hanno avuto notevole risalto sugli organi di informazione, riscuotendo l'apprezzamento generale e confermando il ruolo centrale della Guardia di Finanza a tutela dei cittadini</w:t>
      </w:r>
      <w:bookmarkEnd w:id="0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2" w:name="__DdeLink__975_569531025"/>
      <w:bookmarkEnd w:id="2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4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2022-04-14T13:37:52Z</dcterms:modified>
  <cp:revision>46</cp:revision>
  <dc:title>MODELLO CIRIACHINO</dc:title>
</cp:coreProperties>
</file>