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i/>
          <w:i/>
          <w:iCs/>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VIGILANZA ANTINCENDI BOSCHIVI MARCHE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i/>
          <w:i/>
          <w:iCs/>
        </w:rPr>
      </w:pPr>
      <w:r>
        <w:rPr>
          <w:rFonts w:cs="Liberation Serif;Times New Roman"/>
          <w:b w:val="false"/>
          <w:bCs w:val="false"/>
          <w:i/>
          <w:iCs/>
          <w:caps w:val="false"/>
          <w:smallCaps w:val="false"/>
          <w:color w:val="00000A"/>
          <w:spacing w:val="0"/>
          <w:sz w:val="16"/>
          <w:szCs w:val="16"/>
          <w:shd w:fill="FFFFFF" w:val="clear"/>
        </w:rPr>
        <w:t>Questa Associazione di Protezione C</w:t>
      </w:r>
      <w:r>
        <w:rPr>
          <w:rFonts w:cs="Times New Roman"/>
          <w:b w:val="false"/>
          <w:bCs w:val="false"/>
          <w:i/>
          <w:iCs/>
          <w:caps w:val="false"/>
          <w:smallCaps w:val="false"/>
          <w:color w:val="00000A"/>
          <w:spacing w:val="0"/>
          <w:sz w:val="16"/>
          <w:szCs w:val="16"/>
          <w:shd w:fill="FFFFFF" w:val="clear"/>
        </w:rPr>
        <w:t>ivile si può riassumere in tre parole: previsione, prevenzione e superamento dell’emergenza. Dalla sua nascita ha partecipato a molte emergenze, tra cui l'emergenza neve nei borghi di Ancona. A fronte dell'emergenza COVID-19 ha operato incessantemente: si ricordano le attività nei centri vaccinali, per il montaggio tende, per la chiusura dei parchi di Ancona. Ha anche partecipato nella ricerca di persone scomparse, ha collaborato in occasione della evacuazione per presenza di ordigno bellico ad Ancona, ha operato a fronte di incendi, per le emergenze alluvione. All'estero ha partecipato a emergenze ad Haiti, presso i Paesi della ex Jugoslavia, nelle Filippine. Anche a livello di prevenzione V.A.B. Marche svolge numerose attività, tra cui la vigilanza antincendio per il Comune di Ancona, l'informazione offerta ogni anno ai cittadini, dal 2014 ad oggi, con la campagna “Io non rischio”, i banchetti informativi nel capoluogo e l'attività di sorveglianza presso il Parco del Conero.</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la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2022-04-12T10:44:09Z</dcterms:modified>
  <cp:revision>24</cp:revision>
  <dc:title>MODELLO CIRIACHINO</dc:title>
</cp:coreProperties>
</file>