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i/>
          <w:i/>
          <w:iCs/>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i w:val="false"/>
          <w:i w:val="false"/>
          <w:iCs w:val="false"/>
          <w:sz w:val="16"/>
          <w:szCs w:val="16"/>
        </w:rPr>
      </w:pPr>
      <w:r>
        <w:rPr>
          <w:b/>
          <w:bCs/>
          <w:i w:val="false"/>
          <w:iCs w:val="false"/>
          <w:caps w:val="false"/>
          <w:smallCaps w:val="false"/>
          <w:color w:val="00000A"/>
          <w:spacing w:val="0"/>
          <w:sz w:val="16"/>
          <w:szCs w:val="16"/>
          <w:lang w:eastAsia="it-IT"/>
        </w:rPr>
        <w:t>ASSOCIAZIONE DE MARTINIS TELEMEDICINE PANEL</w:t>
      </w:r>
    </w:p>
    <w:p>
      <w:pPr>
        <w:pStyle w:val="Corpodeltesto"/>
        <w:spacing w:lineRule="atLeast" w:line="158" w:before="0" w:after="0"/>
        <w:ind w:left="0" w:right="0" w:hanging="0"/>
        <w:jc w:val="left"/>
        <w:rPr>
          <w:caps w:val="false"/>
          <w:smallCaps w:val="false"/>
          <w:color w:val="000000"/>
          <w:spacing w:val="0"/>
        </w:rPr>
      </w:pPr>
      <w:r>
        <w:rPr>
          <w:i w:val="false"/>
          <w:iCs w:val="false"/>
          <w:caps w:val="false"/>
          <w:smallCaps w:val="false"/>
          <w:color w:val="000000"/>
          <w:spacing w:val="0"/>
        </w:rPr>
        <w:t> </w:t>
      </w:r>
    </w:p>
    <w:p>
      <w:pPr>
        <w:pStyle w:val="Corpodeltesto"/>
        <w:spacing w:lineRule="atLeast" w:line="158" w:before="0" w:after="0"/>
        <w:ind w:left="0" w:right="0" w:hanging="0"/>
        <w:jc w:val="left"/>
        <w:rPr>
          <w:caps w:val="false"/>
          <w:smallCaps w:val="false"/>
          <w:color w:val="00000A"/>
          <w:spacing w:val="0"/>
        </w:rPr>
      </w:pPr>
      <w:r>
        <w:rPr>
          <w:caps w:val="false"/>
          <w:smallCaps w:val="false"/>
          <w:color w:val="000000"/>
          <w:spacing w:val="0"/>
        </w:rPr>
        <w:t> </w:t>
      </w:r>
    </w:p>
    <w:p>
      <w:pPr>
        <w:pStyle w:val="Corpodeltesto"/>
        <w:spacing w:lineRule="atLeast" w:line="180" w:before="0" w:after="0"/>
        <w:ind w:left="0" w:right="0" w:hanging="0"/>
        <w:jc w:val="both"/>
        <w:rPr/>
      </w:pPr>
      <w:r>
        <w:rPr>
          <w:rFonts w:cs="Liberation Serif;Times New Roman"/>
          <w:b w:val="false"/>
          <w:bCs w:val="false"/>
          <w:i/>
          <w:iCs/>
          <w:caps w:val="false"/>
          <w:smallCaps w:val="false"/>
          <w:color w:val="00000A"/>
          <w:spacing w:val="0"/>
          <w:sz w:val="16"/>
          <w:szCs w:val="16"/>
          <w:shd w:fill="FFFFFF" w:val="clear"/>
        </w:rPr>
        <w:t>L'</w:t>
      </w:r>
      <w:r>
        <w:rPr>
          <w:rFonts w:cs="Times New Roman"/>
          <w:b w:val="false"/>
          <w:bCs w:val="false"/>
          <w:i/>
          <w:iCs/>
          <w:caps w:val="false"/>
          <w:smallCaps w:val="false"/>
          <w:color w:val="00000A"/>
          <w:spacing w:val="0"/>
          <w:sz w:val="16"/>
          <w:szCs w:val="16"/>
          <w:shd w:fill="FFFFFF" w:val="clear"/>
          <w:lang w:eastAsia="it-IT"/>
        </w:rPr>
        <w:t>A</w:t>
      </w:r>
      <w:r>
        <w:rPr>
          <w:rFonts w:cs="Liberation Serif;Times New Roman"/>
          <w:b w:val="false"/>
          <w:bCs w:val="false"/>
          <w:i/>
          <w:iCs/>
          <w:caps w:val="false"/>
          <w:smallCaps w:val="false"/>
          <w:color w:val="00000A"/>
          <w:spacing w:val="0"/>
          <w:sz w:val="16"/>
          <w:szCs w:val="16"/>
          <w:shd w:fill="FFFFFF" w:val="clear"/>
          <w:lang w:eastAsia="it-IT"/>
        </w:rPr>
        <w:t xml:space="preserve">ssociazione </w:t>
      </w:r>
      <w:r>
        <w:rPr>
          <w:rFonts w:cs="Times New Roman"/>
          <w:b w:val="false"/>
          <w:bCs w:val="false"/>
          <w:i/>
          <w:iCs/>
          <w:caps w:val="false"/>
          <w:smallCaps w:val="false"/>
          <w:color w:val="00000A"/>
          <w:spacing w:val="0"/>
          <w:sz w:val="16"/>
          <w:szCs w:val="16"/>
          <w:shd w:fill="FFFFFF" w:val="clear"/>
          <w:lang w:eastAsia="it-IT"/>
        </w:rPr>
        <w:t xml:space="preserve">senza scopo di lucro, attiva nel campo della medicina assistenziale e fondata da ex allievi del professor </w:t>
      </w:r>
      <w:r>
        <w:rPr>
          <w:rFonts w:cs="Times New Roman"/>
          <w:b w:val="false"/>
          <w:bCs/>
          <w:i/>
          <w:iCs/>
          <w:caps w:val="false"/>
          <w:smallCaps w:val="false"/>
          <w:color w:val="00000A"/>
          <w:spacing w:val="0"/>
          <w:sz w:val="16"/>
          <w:szCs w:val="16"/>
          <w:shd w:fill="FFFFFF" w:val="clear"/>
          <w:lang w:eastAsia="it-IT"/>
        </w:rPr>
        <w:t>Carlo d</w:t>
      </w:r>
      <w:r>
        <w:rPr>
          <w:rFonts w:cs="Times New Roman"/>
          <w:b w:val="false"/>
          <w:bCs w:val="false"/>
          <w:i/>
          <w:iCs/>
          <w:caps w:val="false"/>
          <w:smallCaps w:val="false"/>
          <w:color w:val="00000A"/>
          <w:spacing w:val="0"/>
          <w:sz w:val="16"/>
          <w:szCs w:val="16"/>
          <w:shd w:fill="FFFFFF" w:val="clear"/>
          <w:lang w:eastAsia="it-IT"/>
        </w:rPr>
        <w:t xml:space="preserve">e Martinis, </w:t>
      </w:r>
      <w:r>
        <w:rPr>
          <w:rFonts w:cs="Times New Roman"/>
          <w:b w:val="false"/>
          <w:bCs w:val="false"/>
          <w:i/>
          <w:iCs/>
          <w:caps w:val="false"/>
          <w:smallCaps w:val="false"/>
          <w:color w:val="000000"/>
          <w:spacing w:val="0"/>
          <w:sz w:val="16"/>
          <w:szCs w:val="16"/>
          <w:shd w:fill="FFFFFF" w:val="clear"/>
          <w:lang w:eastAsia="it-IT"/>
        </w:rPr>
        <w:t xml:space="preserve">che fu direttore della clinica medica dell’Università di Ancona e fu </w:t>
      </w:r>
      <w:r>
        <w:rPr>
          <w:rFonts w:cs="Times New Roman"/>
          <w:b w:val="false"/>
          <w:bCs w:val="false"/>
          <w:i/>
          <w:iCs/>
          <w:caps w:val="false"/>
          <w:smallCaps w:val="false"/>
          <w:color w:val="00000A"/>
          <w:spacing w:val="0"/>
          <w:sz w:val="16"/>
          <w:szCs w:val="16"/>
          <w:shd w:fill="FFFFFF" w:val="clear"/>
          <w:lang w:eastAsia="it-IT"/>
        </w:rPr>
        <w:t>un precursore nell'abbinare la tecnologia dell'informazione alla salute, è costituita da esperti che esercitano attività di insegnamento universitario in Italia e all’estero. Impegnati in agenzie di cooperazione internazionale tra cui l'OMS, l'Unicef, la Croce Rossa, questi s</w:t>
      </w:r>
      <w:r>
        <w:rPr>
          <w:rStyle w:val="Enfasi"/>
          <w:rFonts w:cs="Times New Roman"/>
          <w:b w:val="false"/>
          <w:bCs w:val="false"/>
          <w:i/>
          <w:iCs/>
          <w:caps w:val="false"/>
          <w:smallCaps w:val="false"/>
          <w:color w:val="00000A"/>
          <w:spacing w:val="0"/>
          <w:sz w:val="16"/>
          <w:szCs w:val="16"/>
          <w:shd w:fill="FFFFFF" w:val="clear"/>
          <w:lang w:eastAsia="it-IT"/>
        </w:rPr>
        <w:t>pecialisti di diversi settori</w:t>
      </w:r>
      <w:r>
        <w:rPr>
          <w:rFonts w:cs="Times New Roman"/>
          <w:b w:val="false"/>
          <w:bCs w:val="false"/>
          <w:i/>
          <w:iCs/>
          <w:caps w:val="false"/>
          <w:smallCaps w:val="false"/>
          <w:color w:val="00000A"/>
          <w:spacing w:val="0"/>
          <w:sz w:val="16"/>
          <w:szCs w:val="16"/>
          <w:shd w:fill="FFFFFF" w:val="clear"/>
          <w:lang w:eastAsia="it-IT"/>
        </w:rPr>
        <w:t xml:space="preserve"> professionali </w:t>
      </w:r>
      <w:r>
        <w:rPr>
          <w:rStyle w:val="Enfasi"/>
          <w:rFonts w:cs="Times New Roman"/>
          <w:b w:val="false"/>
          <w:bCs w:val="false"/>
          <w:i/>
          <w:iCs/>
          <w:caps w:val="false"/>
          <w:smallCaps w:val="false"/>
          <w:color w:val="00000A"/>
          <w:spacing w:val="0"/>
          <w:sz w:val="16"/>
          <w:szCs w:val="16"/>
          <w:shd w:fill="FFFFFF" w:val="clear"/>
          <w:lang w:eastAsia="it-IT"/>
        </w:rPr>
        <w:t xml:space="preserve">si occupano </w:t>
      </w:r>
      <w:r>
        <w:rPr>
          <w:rFonts w:cs="Times New Roman"/>
          <w:b w:val="false"/>
          <w:bCs w:val="false"/>
          <w:i/>
          <w:iCs/>
          <w:caps w:val="false"/>
          <w:smallCaps w:val="false"/>
          <w:color w:val="00000A"/>
          <w:spacing w:val="0"/>
          <w:sz w:val="16"/>
          <w:szCs w:val="16"/>
          <w:shd w:fill="FFFFFF" w:val="clear"/>
          <w:lang w:eastAsia="it-IT"/>
        </w:rPr>
        <w:t>di teleconsulto e ricerca, dello sviluppo del fascicolo sanitario elettronico, di pubblicazione su riviste scientifiche dei risultati dei loro studi, di seminari per la formazione da remoto di professionisti della salute. Nel campo dell'assistenza in telemedicina, nella provincia dorica hanno seguito nel corso della pandemia centinaia di pazienti, nessuno dei quali ha subito aggravamenti clinici incontrollabili né è deceduto durante il periodo in cui è stato seguito in tele consulto domiciliare.</w:t>
      </w:r>
    </w:p>
    <w:p>
      <w:pPr>
        <w:pStyle w:val="Corpodeltesto"/>
        <w:spacing w:lineRule="atLeast" w:line="158" w:before="0" w:after="0"/>
        <w:ind w:left="0" w:right="0" w:hanging="0"/>
        <w:jc w:val="both"/>
        <w:rPr>
          <w:i/>
          <w:i/>
          <w:iCs/>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Enfasi">
    <w:name w:val="Enfasi"/>
    <w:rPr>
      <w:i/>
      <w:iCs/>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2022-04-12T10:41:38Z</dcterms:modified>
  <cp:revision>27</cp:revision>
  <dc:title>MODELLO CIRIACHINO</dc:title>
</cp:coreProperties>
</file>